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1.1</w:t>
      </w:r>
    </w:p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«Повышение эффективности мер по социальной защите и поддержке населения Катав-Ивановского муниципального района» </w:t>
      </w:r>
    </w:p>
    <w:p w:rsidR="009A1072" w:rsidRDefault="009A1072">
      <w:pPr>
        <w:widowControl w:val="0"/>
        <w:spacing w:after="0" w:line="240" w:lineRule="auto"/>
        <w:ind w:left="9071"/>
        <w:outlineLvl w:val="1"/>
      </w:pP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9A1072" w:rsidRDefault="00ED12C4">
      <w:pPr>
        <w:pStyle w:val="aa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1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детей»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  <w:tc>
          <w:tcPr>
            <w:tcW w:w="354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9A1072" w:rsidRDefault="00ED12C4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F80E6D">
              <w:rPr>
                <w:rFonts w:ascii="Times New Roman" w:hAnsi="Times New Roman" w:cs="Times New Roman"/>
                <w:sz w:val="28"/>
                <w:szCs w:val="28"/>
              </w:rPr>
              <w:t>20 – 31.12.2025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 проекта</w:t>
            </w:r>
            <w:proofErr w:type="gramEnd"/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9A1072">
        <w:trPr>
          <w:trHeight w:val="675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9A1072">
        <w:trPr>
          <w:trHeight w:val="699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социальной защиты населения в Челябинской области», утвержденная постановлением Правительства Челябинской области от 20.12.2016 № 674-П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F1F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муниципального проекта</w:t>
      </w:r>
    </w:p>
    <w:tbl>
      <w:tblPr>
        <w:tblStyle w:val="af1"/>
        <w:tblW w:w="0" w:type="auto"/>
        <w:tblInd w:w="109" w:type="dxa"/>
        <w:tblLook w:val="04A0" w:firstRow="1" w:lastRow="0" w:firstColumn="1" w:lastColumn="0" w:noHBand="0" w:noVBand="1"/>
      </w:tblPr>
      <w:tblGrid>
        <w:gridCol w:w="602"/>
        <w:gridCol w:w="2847"/>
        <w:gridCol w:w="1504"/>
        <w:gridCol w:w="1690"/>
        <w:gridCol w:w="1137"/>
        <w:gridCol w:w="1296"/>
        <w:gridCol w:w="696"/>
        <w:gridCol w:w="696"/>
        <w:gridCol w:w="696"/>
        <w:gridCol w:w="696"/>
        <w:gridCol w:w="696"/>
        <w:gridCol w:w="696"/>
        <w:gridCol w:w="2559"/>
      </w:tblGrid>
      <w:tr w:rsidR="009A1072" w:rsidTr="00941680">
        <w:trPr>
          <w:trHeight w:val="323"/>
        </w:trPr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0" w:type="auto"/>
            <w:gridSpan w:val="6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0" w:type="auto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F80E6D" w:rsidTr="00941680">
        <w:trPr>
          <w:trHeight w:val="322"/>
        </w:trPr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A1072" w:rsidTr="00941680">
        <w:tc>
          <w:tcPr>
            <w:tcW w:w="0" w:type="auto"/>
          </w:tcPr>
          <w:p w:rsidR="009A1072" w:rsidRDefault="00ED12C4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2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941680"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 с детьми, охваченных мерами социальной поддержки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072" w:rsidRDefault="009A1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муниципального проекта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2763"/>
        <w:gridCol w:w="1134"/>
        <w:gridCol w:w="1276"/>
        <w:gridCol w:w="708"/>
        <w:gridCol w:w="1187"/>
        <w:gridCol w:w="536"/>
        <w:gridCol w:w="536"/>
        <w:gridCol w:w="536"/>
        <w:gridCol w:w="536"/>
        <w:gridCol w:w="536"/>
        <w:gridCol w:w="536"/>
        <w:gridCol w:w="3535"/>
        <w:gridCol w:w="1557"/>
      </w:tblGrid>
      <w:tr w:rsidR="00C97449" w:rsidTr="0013407B"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2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F80E6D" w:rsidTr="0013407B"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C97449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ребенка получат областное единовременное пособие при рождении ребенка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C9744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 социальных отношений Челябинской области будут доведены лимиты бюджетных обязательств на осуществление переданных полномочий по назначению и выплате областного единовременного пособия</w:t>
            </w: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областного единовременного пособия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Семьи при рождении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единовременного социального пособия семьям, в которых одновременно родилось двое и более детей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627B9A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416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муниципального проекта освещены посредством размещения информации в СМИ и информационно-телекоммуникационной сети «Интернет»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мероприятий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770762" w:rsidRDefault="0077076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Финансовое обеспечение реализации муниципального проекта</w:t>
      </w:r>
    </w:p>
    <w:tbl>
      <w:tblPr>
        <w:tblStyle w:val="af1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4"/>
        <w:gridCol w:w="986"/>
        <w:gridCol w:w="991"/>
        <w:gridCol w:w="1007"/>
        <w:gridCol w:w="991"/>
        <w:gridCol w:w="986"/>
        <w:gridCol w:w="991"/>
        <w:gridCol w:w="2953"/>
      </w:tblGrid>
      <w:tr w:rsidR="009A1072" w:rsidTr="00F80E6D">
        <w:trPr>
          <w:trHeight w:val="323"/>
        </w:trPr>
        <w:tc>
          <w:tcPr>
            <w:tcW w:w="676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4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2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80E6D" w:rsidTr="00F80E6D">
        <w:trPr>
          <w:trHeight w:val="322"/>
        </w:trPr>
        <w:tc>
          <w:tcPr>
            <w:tcW w:w="676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F80E6D">
        <w:trPr>
          <w:trHeight w:val="316"/>
        </w:trPr>
        <w:tc>
          <w:tcPr>
            <w:tcW w:w="676" w:type="dxa"/>
            <w:tcBorders>
              <w:right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9" w:type="dxa"/>
            <w:gridSpan w:val="8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F80E6D">
        <w:trPr>
          <w:trHeight w:val="1256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Pr="003F04C5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04C5">
              <w:rPr>
                <w:rFonts w:ascii="Times New Roman" w:hAnsi="Times New Roman" w:cs="Times New Roman"/>
                <w:sz w:val="24"/>
                <w:szCs w:val="24"/>
              </w:rPr>
              <w:t>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F80E6D" w:rsidTr="00F80E6D">
        <w:trPr>
          <w:trHeight w:val="1189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в связи с рождением двойняшек (тройняшек) в соответствии с Решением Собрания депутатов Катав-Ивановского муниципального района от 18.07.2007 № 493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43B6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3B6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5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3F04C5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0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 Дополнительная информация</w:t>
      </w: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 «Финансовая поддержка семей при рождении детей» (Катав-Ивановский муниципальный район) направлен на совершенствование к 2024 году механизма финансовой поддержки семей при рождении детей, создание благоприятных условий для жизнедеятельности семей, рождения детей, минимизации последствий изменения материального положения граждан в связи с рождением детей.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за время проекта будут осуществлены выплаты областного единовременного пособия в связи с рождением детей 1058 семей, вне зависимости от уровня среднедушевого дохода семьи.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Собрания депутатов Катав-Ивановского муниципального района от 18.07.2007 № 493 единовременное пособие при рождении двойняшек (тройняшек) получат не менее 18 семей.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муниципального проекта оказывает влияние на достижение целевого показателя регионального проекта, а также на достижение национальных целей развития Российской Федерации: обеспечение финансовой поддержки семей при рождении детей.</w:t>
      </w:r>
    </w:p>
    <w:p w:rsidR="009A1072" w:rsidRDefault="009A1072">
      <w:pPr>
        <w:pStyle w:val="Default"/>
        <w:jc w:val="both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ED12C4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9A1072" w:rsidRDefault="00ED12C4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«Финансовая поддержка семей при рождении детей»</w:t>
      </w:r>
    </w:p>
    <w:p w:rsidR="009A1072" w:rsidRDefault="009A1072">
      <w:pPr>
        <w:pStyle w:val="Default"/>
        <w:rPr>
          <w:sz w:val="26"/>
          <w:szCs w:val="26"/>
        </w:rPr>
      </w:pPr>
    </w:p>
    <w:p w:rsidR="009A1072" w:rsidRDefault="00ED12C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1"/>
        <w:tblW w:w="15779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622"/>
        <w:gridCol w:w="3031"/>
        <w:gridCol w:w="1417"/>
        <w:gridCol w:w="1418"/>
        <w:gridCol w:w="2693"/>
        <w:gridCol w:w="4536"/>
        <w:gridCol w:w="2062"/>
      </w:tblGrid>
      <w:tr w:rsidR="009A1072" w:rsidTr="00B92247">
        <w:tc>
          <w:tcPr>
            <w:tcW w:w="62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№</w:t>
            </w:r>
          </w:p>
          <w:p w:rsidR="009A1072" w:rsidRDefault="00ED12C4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031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 xml:space="preserve">Наименование </w:t>
            </w:r>
            <w:proofErr w:type="gramStart"/>
            <w:r>
              <w:t>результата,  контрольной</w:t>
            </w:r>
            <w:proofErr w:type="gramEnd"/>
            <w:r>
              <w:t xml:space="preserve"> точки</w:t>
            </w:r>
          </w:p>
        </w:tc>
        <w:tc>
          <w:tcPr>
            <w:tcW w:w="2835" w:type="dxa"/>
            <w:gridSpan w:val="2"/>
          </w:tcPr>
          <w:p w:rsidR="009A1072" w:rsidRDefault="00ED12C4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693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536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9A1072" w:rsidTr="00B92247">
        <w:tc>
          <w:tcPr>
            <w:tcW w:w="62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3031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1417" w:type="dxa"/>
          </w:tcPr>
          <w:p w:rsidR="009A1072" w:rsidRDefault="00ED12C4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693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4536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157" w:type="dxa"/>
            <w:gridSpan w:val="6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 w:rsidTr="00B92247">
        <w:tc>
          <w:tcPr>
            <w:tcW w:w="622" w:type="dxa"/>
            <w:tcBorders>
              <w:top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031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Результат «Семьи при рождении ребенка получат областное единовременное пособие при рождении ребенка»</w:t>
            </w:r>
          </w:p>
        </w:tc>
        <w:tc>
          <w:tcPr>
            <w:tcW w:w="1417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01.01.2020</w:t>
            </w:r>
          </w:p>
        </w:tc>
        <w:tc>
          <w:tcPr>
            <w:tcW w:w="1418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31.12.2025</w:t>
            </w:r>
          </w:p>
        </w:tc>
        <w:tc>
          <w:tcPr>
            <w:tcW w:w="2693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областного единовременного пособия при рождении ребенка</w:t>
            </w:r>
          </w:p>
        </w:tc>
        <w:tc>
          <w:tcPr>
            <w:tcW w:w="2062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</w:t>
            </w:r>
            <w:r w:rsidR="00DB0B99">
              <w:t>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</w:t>
            </w:r>
            <w:r>
              <w:lastRenderedPageBreak/>
              <w:t>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 xml:space="preserve">отчет об использовании средств, выделенных из </w:t>
            </w:r>
            <w:r>
              <w:lastRenderedPageBreak/>
              <w:t>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1.1.4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Результат «</w:t>
            </w: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детей»</w:t>
            </w:r>
          </w:p>
        </w:tc>
        <w:tc>
          <w:tcPr>
            <w:tcW w:w="1417" w:type="dxa"/>
          </w:tcPr>
          <w:p w:rsidR="009A1072" w:rsidRDefault="00732258">
            <w:pPr>
              <w:pStyle w:val="Default"/>
              <w:ind w:hanging="24"/>
              <w:jc w:val="center"/>
            </w:pPr>
            <w:r>
              <w:t>01.01.2020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 xml:space="preserve"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</w:t>
            </w:r>
            <w:r>
              <w:rPr>
                <w:color w:val="auto"/>
              </w:rPr>
              <w:t>единовременного социального пособия семьям, в которых одновременно родилось двое и более детей»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 xml:space="preserve">Контрольная точка «Утверждены (одобрены, сформированы) документы, необходимые для оказания услуги </w:t>
            </w:r>
            <w:r>
              <w:lastRenderedPageBreak/>
              <w:t>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муниципального </w:t>
            </w:r>
            <w:r>
              <w:lastRenderedPageBreak/>
              <w:t>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1.2.5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1.2.6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1.2.7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1.2.8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</w:t>
            </w:r>
          </w:p>
        </w:tc>
        <w:tc>
          <w:tcPr>
            <w:tcW w:w="3031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«Размещение рекламно-информационных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детей»</w:t>
            </w:r>
          </w:p>
        </w:tc>
        <w:tc>
          <w:tcPr>
            <w:tcW w:w="1417" w:type="dxa"/>
          </w:tcPr>
          <w:p w:rsidR="009A1072" w:rsidRDefault="00401A53">
            <w:pPr>
              <w:pStyle w:val="Default"/>
              <w:ind w:hanging="24"/>
              <w:jc w:val="center"/>
            </w:pPr>
            <w:r>
              <w:lastRenderedPageBreak/>
              <w:t>01.01.2022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</w:t>
            </w:r>
            <w:r>
              <w:lastRenderedPageBreak/>
              <w:t>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муниципального проекта освещены посредством размещения информации в СМИ и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lastRenderedPageBreak/>
              <w:t>РМПhttps://uszn15.eps74.ru/htmlpages/Show/Naciona</w:t>
            </w:r>
            <w:r>
              <w:rPr>
                <w:color w:val="auto"/>
              </w:rPr>
              <w:lastRenderedPageBreak/>
              <w:t>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1.3.1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</w:tbl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Участники муниципального проекта</w:t>
      </w:r>
    </w:p>
    <w:tbl>
      <w:tblPr>
        <w:tblStyle w:val="af1"/>
        <w:tblW w:w="15645" w:type="dxa"/>
        <w:tblInd w:w="141" w:type="dxa"/>
        <w:tblLook w:val="04A0" w:firstRow="1" w:lastRow="0" w:firstColumn="1" w:lastColumn="0" w:noHBand="0" w:noVBand="1"/>
      </w:tblPr>
      <w:tblGrid>
        <w:gridCol w:w="734"/>
        <w:gridCol w:w="2897"/>
        <w:gridCol w:w="1865"/>
        <w:gridCol w:w="4110"/>
        <w:gridCol w:w="4593"/>
        <w:gridCol w:w="1446"/>
      </w:tblGrid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t>Семьи при рождении ребенка получат областное единовременное пособие при рождении ребенка</w:t>
            </w:r>
          </w:p>
        </w:tc>
      </w:tr>
      <w:tr w:rsidR="009A1072" w:rsidTr="00FC08E8">
        <w:trPr>
          <w:trHeight w:val="1118"/>
        </w:trPr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B92247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  <w:p w:rsidR="00FC08E8" w:rsidRDefault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A1072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 w15:restartNumberingAfterBreak="0">
    <w:nsid w:val="331A22E5"/>
    <w:multiLevelType w:val="multilevel"/>
    <w:tmpl w:val="C0367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474632">
    <w:abstractNumId w:val="0"/>
  </w:num>
  <w:num w:numId="2" w16cid:durableId="25699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072"/>
    <w:rsid w:val="0013407B"/>
    <w:rsid w:val="002E77A6"/>
    <w:rsid w:val="002F1F0C"/>
    <w:rsid w:val="003F04C5"/>
    <w:rsid w:val="00401A53"/>
    <w:rsid w:val="00627B9A"/>
    <w:rsid w:val="006D5698"/>
    <w:rsid w:val="00732258"/>
    <w:rsid w:val="00770762"/>
    <w:rsid w:val="00941680"/>
    <w:rsid w:val="00965994"/>
    <w:rsid w:val="009A1072"/>
    <w:rsid w:val="00B92247"/>
    <w:rsid w:val="00C97449"/>
    <w:rsid w:val="00DB0B99"/>
    <w:rsid w:val="00ED12C4"/>
    <w:rsid w:val="00F43B61"/>
    <w:rsid w:val="00F80E6D"/>
    <w:rsid w:val="00FC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2C23"/>
  <w15:docId w15:val="{AC1A8E0C-3A79-49FC-8683-E8345FC7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A16AE-3213-4606-836A-31BE1E36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2245</Words>
  <Characters>12801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Любовь Сергеевна Подшивалова</cp:lastModifiedBy>
  <cp:revision>34</cp:revision>
  <cp:lastPrinted>2023-10-18T12:29:00Z</cp:lastPrinted>
  <dcterms:created xsi:type="dcterms:W3CDTF">2021-01-21T11:05:00Z</dcterms:created>
  <dcterms:modified xsi:type="dcterms:W3CDTF">2023-10-18T12:29:00Z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